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Ind w:w="-3004" w:type="dxa"/>
        <w:tblCellMar>
          <w:left w:w="0" w:type="dxa"/>
          <w:right w:w="0" w:type="dxa"/>
        </w:tblCellMar>
        <w:tblLook w:val="0000" w:firstRow="0" w:lastRow="0" w:firstColumn="0" w:lastColumn="0" w:noHBand="0" w:noVBand="0"/>
      </w:tblPr>
      <w:tblGrid>
        <w:gridCol w:w="9354"/>
      </w:tblGrid>
      <w:tr w:rsidR="00165F8F" w:rsidRPr="00165F8F">
        <w:trPr>
          <w:trHeight w:val="1080"/>
          <w:tblCellSpacing w:w="0" w:type="dxa"/>
          <w:jc w:val="center"/>
        </w:trPr>
        <w:tc>
          <w:tcPr>
            <w:tcW w:w="5000" w:type="pct"/>
            <w:shd w:val="clear" w:color="auto" w:fill="auto"/>
          </w:tcPr>
          <w:p w:rsidR="00165F8F" w:rsidRPr="00165F8F" w:rsidRDefault="00165F8F" w:rsidP="00165F8F">
            <w:pPr>
              <w:spacing w:before="100" w:beforeAutospacing="1" w:after="45"/>
              <w:jc w:val="center"/>
              <w:rPr>
                <w:rFonts w:ascii="Verdana" w:hAnsi="Verdana" w:cs="Arial"/>
                <w:b/>
                <w:bCs/>
                <w:color w:val="000000"/>
                <w:sz w:val="26"/>
                <w:szCs w:val="26"/>
              </w:rPr>
            </w:pPr>
            <w:bookmarkStart w:id="0" w:name="_GoBack"/>
            <w:bookmarkEnd w:id="0"/>
            <w:r w:rsidRPr="00165F8F">
              <w:rPr>
                <w:rFonts w:ascii="Verdana" w:hAnsi="Verdana" w:cs="Arial"/>
                <w:b/>
                <w:bCs/>
                <w:color w:val="000000"/>
                <w:sz w:val="26"/>
                <w:szCs w:val="26"/>
              </w:rPr>
              <w:t>Федеральный закон Российской Федерации от 1 декабря 2007 г. N 315-Ф3 "О саморегулируемых организациях"</w:t>
            </w:r>
          </w:p>
        </w:tc>
      </w:tr>
      <w:tr w:rsidR="00165F8F" w:rsidRPr="00165F8F">
        <w:trPr>
          <w:tblCellSpacing w:w="0" w:type="dxa"/>
          <w:jc w:val="center"/>
        </w:trPr>
        <w:tc>
          <w:tcPr>
            <w:tcW w:w="5000" w:type="pct"/>
            <w:shd w:val="clear" w:color="auto" w:fill="auto"/>
            <w:vAlign w:val="center"/>
          </w:tcPr>
          <w:p w:rsidR="00165F8F" w:rsidRPr="00165F8F" w:rsidRDefault="00165F8F" w:rsidP="00165F8F">
            <w:pPr>
              <w:spacing w:before="100" w:beforeAutospacing="1" w:after="100" w:afterAutospacing="1"/>
              <w:jc w:val="both"/>
              <w:rPr>
                <w:rFonts w:ascii="Arial" w:hAnsi="Arial" w:cs="Arial"/>
                <w:color w:val="000000"/>
                <w:sz w:val="18"/>
                <w:szCs w:val="18"/>
              </w:rPr>
            </w:pPr>
            <w:proofErr w:type="gramStart"/>
            <w:r w:rsidRPr="00165F8F">
              <w:rPr>
                <w:rFonts w:ascii="Arial" w:hAnsi="Arial" w:cs="Arial"/>
                <w:b/>
                <w:bCs/>
                <w:color w:val="000000"/>
                <w:sz w:val="18"/>
                <w:szCs w:val="18"/>
              </w:rPr>
              <w:t>Принят</w:t>
            </w:r>
            <w:proofErr w:type="gramEnd"/>
            <w:r w:rsidRPr="00165F8F">
              <w:rPr>
                <w:rFonts w:ascii="Arial" w:hAnsi="Arial" w:cs="Arial"/>
                <w:b/>
                <w:bCs/>
                <w:color w:val="000000"/>
                <w:sz w:val="18"/>
                <w:szCs w:val="18"/>
              </w:rPr>
              <w:t xml:space="preserve"> Государственной Думой 16 ноября 2007 года</w:t>
            </w:r>
          </w:p>
          <w:p w:rsidR="00165F8F" w:rsidRPr="00165F8F" w:rsidRDefault="00165F8F" w:rsidP="00165F8F">
            <w:pPr>
              <w:spacing w:before="100" w:beforeAutospacing="1" w:after="100" w:afterAutospacing="1"/>
              <w:jc w:val="both"/>
              <w:rPr>
                <w:rFonts w:ascii="Arial" w:hAnsi="Arial" w:cs="Arial"/>
                <w:color w:val="000000"/>
                <w:sz w:val="18"/>
                <w:szCs w:val="18"/>
              </w:rPr>
            </w:pPr>
            <w:proofErr w:type="gramStart"/>
            <w:r w:rsidRPr="00165F8F">
              <w:rPr>
                <w:rFonts w:ascii="Arial" w:hAnsi="Arial" w:cs="Arial"/>
                <w:b/>
                <w:bCs/>
                <w:color w:val="000000"/>
                <w:sz w:val="18"/>
                <w:szCs w:val="18"/>
              </w:rPr>
              <w:t>Одобрен</w:t>
            </w:r>
            <w:proofErr w:type="gramEnd"/>
            <w:r w:rsidRPr="00165F8F">
              <w:rPr>
                <w:rFonts w:ascii="Arial" w:hAnsi="Arial" w:cs="Arial"/>
                <w:b/>
                <w:bCs/>
                <w:color w:val="000000"/>
                <w:sz w:val="18"/>
                <w:szCs w:val="18"/>
              </w:rPr>
              <w:t xml:space="preserve"> Советом Федерации 23 ноября 2007 года</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 </w:t>
            </w:r>
            <w:r w:rsidRPr="00165F8F">
              <w:rPr>
                <w:rFonts w:ascii="Arial" w:hAnsi="Arial" w:cs="Arial"/>
                <w:b/>
                <w:bCs/>
                <w:color w:val="000000"/>
                <w:sz w:val="18"/>
                <w:szCs w:val="18"/>
              </w:rPr>
              <w:t>Предмет регулирования и сфера действия настоящего Федерального закона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2. Особенности приобретения и прекращения статуса саморегулируемых организаций, деятельности саморегулируемых организаций и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 </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sidRPr="00165F8F">
              <w:rPr>
                <w:rFonts w:ascii="Arial" w:hAnsi="Arial" w:cs="Arial"/>
                <w:color w:val="000000"/>
                <w:sz w:val="18"/>
                <w:szCs w:val="18"/>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 </w:t>
            </w:r>
            <w:r w:rsidRPr="00165F8F">
              <w:rPr>
                <w:rFonts w:ascii="Arial" w:hAnsi="Arial" w:cs="Arial"/>
                <w:b/>
                <w:bCs/>
                <w:color w:val="000000"/>
                <w:sz w:val="18"/>
                <w:szCs w:val="18"/>
              </w:rPr>
              <w:t>Понятие саморегулирования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165F8F">
              <w:rPr>
                <w:rFonts w:ascii="Arial" w:hAnsi="Arial" w:cs="Arial"/>
                <w:color w:val="000000"/>
                <w:sz w:val="18"/>
                <w:szCs w:val="18"/>
              </w:rPr>
              <w:t>контроль за</w:t>
            </w:r>
            <w:proofErr w:type="gramEnd"/>
            <w:r w:rsidRPr="00165F8F">
              <w:rPr>
                <w:rFonts w:ascii="Arial" w:hAnsi="Arial" w:cs="Arial"/>
                <w:color w:val="000000"/>
                <w:sz w:val="18"/>
                <w:szCs w:val="18"/>
              </w:rPr>
              <w:t xml:space="preserve"> соблюдением требований указанных стандартов и правил.</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3. </w:t>
            </w:r>
            <w:proofErr w:type="gramStart"/>
            <w:r w:rsidRPr="00165F8F">
              <w:rPr>
                <w:rFonts w:ascii="Arial" w:hAnsi="Arial" w:cs="Arial"/>
                <w:color w:val="000000"/>
                <w:sz w:val="18"/>
                <w:szCs w:val="18"/>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3. </w:t>
            </w:r>
            <w:r w:rsidRPr="00165F8F">
              <w:rPr>
                <w:rFonts w:ascii="Arial" w:hAnsi="Arial" w:cs="Arial"/>
                <w:b/>
                <w:bCs/>
                <w:color w:val="000000"/>
                <w:sz w:val="18"/>
                <w:szCs w:val="18"/>
              </w:rPr>
              <w:t>Саморегулируемые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w:t>
            </w:r>
            <w:proofErr w:type="gramStart"/>
            <w:r w:rsidRPr="00165F8F">
              <w:rPr>
                <w:rFonts w:ascii="Arial" w:hAnsi="Arial" w:cs="Arial"/>
                <w:color w:val="000000"/>
                <w:sz w:val="18"/>
                <w:szCs w:val="18"/>
              </w:rPr>
              <w:t>Саморегулируемыми организациями признаются некоммерческие организации, созданные в целях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только при условии ее соответствия всем установленным настоящим Федеральным законом требованиям. </w:t>
            </w:r>
            <w:proofErr w:type="gramStart"/>
            <w:r w:rsidRPr="00165F8F">
              <w:rPr>
                <w:rFonts w:ascii="Arial" w:hAnsi="Arial" w:cs="Arial"/>
                <w:color w:val="000000"/>
                <w:sz w:val="18"/>
                <w:szCs w:val="18"/>
              </w:rPr>
              <w:t xml:space="preserve">К числу указанных требований помимо установленных в части 1 </w:t>
            </w:r>
            <w:r w:rsidRPr="00165F8F">
              <w:rPr>
                <w:rFonts w:ascii="Arial" w:hAnsi="Arial" w:cs="Arial"/>
                <w:color w:val="000000"/>
                <w:sz w:val="18"/>
                <w:szCs w:val="18"/>
              </w:rPr>
              <w:lastRenderedPageBreak/>
              <w:t>настоящей статьи относятся:</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4.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w:t>
            </w:r>
            <w:proofErr w:type="gramStart"/>
            <w:r w:rsidRPr="00165F8F">
              <w:rPr>
                <w:rFonts w:ascii="Arial" w:hAnsi="Arial" w:cs="Arial"/>
                <w:color w:val="000000"/>
                <w:sz w:val="18"/>
                <w:szCs w:val="18"/>
              </w:rPr>
              <w:t>контроль за</w:t>
            </w:r>
            <w:proofErr w:type="gramEnd"/>
            <w:r w:rsidRPr="00165F8F">
              <w:rPr>
                <w:rFonts w:ascii="Arial" w:hAnsi="Arial" w:cs="Arial"/>
                <w:color w:val="000000"/>
                <w:sz w:val="18"/>
                <w:szCs w:val="18"/>
              </w:rPr>
              <w:t xml:space="preserve">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6. Некоммерческая организация приобретает статус саморегулируемой организации </w:t>
            </w:r>
            <w:proofErr w:type="gramStart"/>
            <w:r w:rsidRPr="00165F8F">
              <w:rPr>
                <w:rFonts w:ascii="Arial" w:hAnsi="Arial" w:cs="Arial"/>
                <w:color w:val="000000"/>
                <w:sz w:val="18"/>
                <w:szCs w:val="18"/>
              </w:rPr>
              <w:t>с даты внесения</w:t>
            </w:r>
            <w:proofErr w:type="gramEnd"/>
            <w:r w:rsidRPr="00165F8F">
              <w:rPr>
                <w:rFonts w:ascii="Arial" w:hAnsi="Arial" w:cs="Arial"/>
                <w:color w:val="000000"/>
                <w:sz w:val="18"/>
                <w:szCs w:val="18"/>
              </w:rPr>
              <w:t xml:space="preserve"> сведений о некоммерческой организации в государственный реестр саморегулируемых организаций.</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4. </w:t>
            </w:r>
            <w:r w:rsidRPr="00165F8F">
              <w:rPr>
                <w:rFonts w:ascii="Arial" w:hAnsi="Arial" w:cs="Arial"/>
                <w:b/>
                <w:bCs/>
                <w:color w:val="000000"/>
                <w:sz w:val="18"/>
                <w:szCs w:val="18"/>
              </w:rPr>
              <w:t>Предмет саморегулирования, стандарты и правила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2. Саморегулируемая организация разрабатывает и </w:t>
            </w:r>
            <w:proofErr w:type="gramStart"/>
            <w:r w:rsidRPr="00165F8F">
              <w:rPr>
                <w:rFonts w:ascii="Arial" w:hAnsi="Arial" w:cs="Arial"/>
                <w:color w:val="000000"/>
                <w:sz w:val="18"/>
                <w:szCs w:val="18"/>
              </w:rPr>
              <w:t>утверждает</w:t>
            </w:r>
            <w:proofErr w:type="gramEnd"/>
            <w:r w:rsidRPr="00165F8F">
              <w:rPr>
                <w:rFonts w:ascii="Arial" w:hAnsi="Arial" w:cs="Arial"/>
                <w:color w:val="000000"/>
                <w:sz w:val="18"/>
                <w:szCs w:val="18"/>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особенности разработки и установления стандартов и правил саморегулируемых организаций для определенных видов предпринимательской или профессиональной деятельности.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4. </w:t>
            </w:r>
            <w:proofErr w:type="gramStart"/>
            <w:r w:rsidRPr="00165F8F">
              <w:rPr>
                <w:rFonts w:ascii="Arial" w:hAnsi="Arial" w:cs="Arial"/>
                <w:color w:val="000000"/>
                <w:sz w:val="18"/>
                <w:szCs w:val="18"/>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Стандарты и правила саморегулируемой организации должны предусматривать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информационную открытость затрагивающей права и законные интересы любых лиц деятельности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7. </w:t>
            </w:r>
            <w:proofErr w:type="gramStart"/>
            <w:r w:rsidRPr="00165F8F">
              <w:rPr>
                <w:rFonts w:ascii="Arial" w:hAnsi="Arial" w:cs="Arial"/>
                <w:color w:val="000000"/>
                <w:sz w:val="18"/>
                <w:szCs w:val="18"/>
              </w:rPr>
              <w:t xml:space="preserve">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w:t>
            </w:r>
            <w:r w:rsidRPr="00165F8F">
              <w:rPr>
                <w:rFonts w:ascii="Arial" w:hAnsi="Arial" w:cs="Arial"/>
                <w:color w:val="000000"/>
                <w:sz w:val="18"/>
                <w:szCs w:val="18"/>
              </w:rPr>
              <w:lastRenderedPageBreak/>
              <w:t>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5. </w:t>
            </w:r>
            <w:r w:rsidRPr="00165F8F">
              <w:rPr>
                <w:rFonts w:ascii="Arial" w:hAnsi="Arial" w:cs="Arial"/>
                <w:b/>
                <w:bCs/>
                <w:color w:val="000000"/>
                <w:sz w:val="18"/>
                <w:szCs w:val="18"/>
              </w:rPr>
              <w:t>Членство субъектов предпринимательской или профессиональной деятельности в саморегулируемых организациях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Членство субъектов предпринимательской или профессиональной деятельности в саморегулируемых организациях является добровольным.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для осуществления предпринимательской или профессиональной деятельности определенного вида.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6. </w:t>
            </w:r>
            <w:r w:rsidRPr="00165F8F">
              <w:rPr>
                <w:rFonts w:ascii="Arial" w:hAnsi="Arial" w:cs="Arial"/>
                <w:b/>
                <w:bCs/>
                <w:color w:val="000000"/>
                <w:sz w:val="18"/>
                <w:szCs w:val="18"/>
              </w:rPr>
              <w:t>Основные функции, права и обязанности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Саморегулируемая организация осуществляет следующие основные функции: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разрабатывает и устанавливает требования к членству субъектов предпринимательской или профессиональной деятельности в саморегулируемой организации, в том числе требования к вступлению в саморегулируемую организацию;</w:t>
            </w:r>
          </w:p>
          <w:p w:rsidR="00165F8F" w:rsidRPr="00165F8F" w:rsidRDefault="00165F8F" w:rsidP="00165F8F">
            <w:pPr>
              <w:spacing w:before="100" w:beforeAutospacing="1" w:after="100" w:afterAutospacing="1"/>
              <w:jc w:val="both"/>
              <w:rPr>
                <w:rFonts w:ascii="Arial" w:hAnsi="Arial" w:cs="Arial"/>
                <w:color w:val="000000"/>
                <w:sz w:val="18"/>
                <w:szCs w:val="18"/>
              </w:rPr>
            </w:pPr>
            <w:proofErr w:type="gramStart"/>
            <w:r w:rsidRPr="00165F8F">
              <w:rPr>
                <w:rFonts w:ascii="Arial" w:hAnsi="Arial" w:cs="Arial"/>
                <w:color w:val="000000"/>
                <w:sz w:val="18"/>
                <w:szCs w:val="18"/>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осуществляет анализ деятельности своих членов на основании информации, предоставляемой ими в саморегулируемую организацию в форме отчетов в порядке, установленном уставом саморегулируемой организации или иным документом, утвержденными решением общего собрания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2. </w:t>
            </w:r>
            <w:proofErr w:type="gramStart"/>
            <w:r w:rsidRPr="00165F8F">
              <w:rPr>
                <w:rFonts w:ascii="Arial" w:hAnsi="Arial" w:cs="Arial"/>
                <w:color w:val="000000"/>
                <w:sz w:val="18"/>
                <w:szCs w:val="18"/>
              </w:rPr>
              <w:t>Саморегулируемая организация наряду с установленными частью 1 настоящей статьи основными функциями вправе осуществлять иные предусмотренные уставом саморегулируемой организации и не противоречащие законодательству Российской Федерации функции.</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В соответствии с установленными настоящей статьей основными функциями в процессе осуществления своей деятельности саморегулируемая организация имеет право:</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осуществлять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proofErr w:type="gramStart"/>
            <w:r w:rsidRPr="00165F8F">
              <w:rPr>
                <w:rFonts w:ascii="Arial" w:hAnsi="Arial" w:cs="Arial"/>
                <w:color w:val="000000"/>
                <w:sz w:val="18"/>
                <w:szCs w:val="18"/>
              </w:rPr>
              <w:t xml:space="preserve">2) от своего имени оспаривать в установленном законодательством Российской Федерации порядке любые </w:t>
            </w:r>
            <w:r w:rsidRPr="00165F8F">
              <w:rPr>
                <w:rFonts w:ascii="Arial" w:hAnsi="Arial" w:cs="Arial"/>
                <w:color w:val="000000"/>
                <w:sz w:val="18"/>
                <w:szCs w:val="18"/>
              </w:rPr>
              <w:lastRenderedPageBreak/>
              <w:t>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proofErr w:type="gramStart"/>
            <w:r w:rsidRPr="00165F8F">
              <w:rPr>
                <w:rFonts w:ascii="Arial" w:hAnsi="Arial" w:cs="Arial"/>
                <w:color w:val="000000"/>
                <w:sz w:val="18"/>
                <w:szCs w:val="18"/>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165F8F">
              <w:rPr>
                <w:rFonts w:ascii="Arial" w:hAnsi="Arial" w:cs="Arial"/>
                <w:color w:val="000000"/>
                <w:sz w:val="18"/>
                <w:szCs w:val="18"/>
              </w:rPr>
              <w:t xml:space="preserve"> актов;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4. </w:t>
            </w:r>
            <w:proofErr w:type="gramStart"/>
            <w:r w:rsidRPr="00165F8F">
              <w:rPr>
                <w:rFonts w:ascii="Arial" w:hAnsi="Arial" w:cs="Arial"/>
                <w:color w:val="000000"/>
                <w:sz w:val="18"/>
                <w:szCs w:val="18"/>
              </w:rPr>
              <w:t>Саморегулируемая организация наряду с определенными частью 3 настоящей статьи правами имеет иные права,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Саморегулируемая организация, ее органы управления, специализированные органы и работники обязаны соблюдать требования настоящего Федерального закона, других федеральных законов, устав саморегулируемой организации, стандарты и правила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7. </w:t>
            </w:r>
            <w:r w:rsidRPr="00165F8F">
              <w:rPr>
                <w:rFonts w:ascii="Arial" w:hAnsi="Arial" w:cs="Arial"/>
                <w:b/>
                <w:bCs/>
                <w:color w:val="000000"/>
                <w:sz w:val="18"/>
                <w:szCs w:val="18"/>
              </w:rPr>
              <w:t>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 составе своих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об условиях членства 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о содержании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о структуре и компетенции органов управления и специализированных органов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о принятых в связи с осуществляемыми саморегулируемой организацией функциями решениях органов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о любых исках и заявлениях, поданных саморегулируемой организацией в суды;</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lastRenderedPageBreak/>
              <w:t>10) о составе и стоимости имущества компенсационного фонда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11) об аттестатах, выданных членам саморегулируемой организации или их работникам по результатам обучения;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12) о ходе и результатах экспертизы нормативного правового акта, в проведении которой саморегулируемая организация принимала участие;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13) о результатах проведенных проверок деятельности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14) о годовой бухгалтерской отчетности саморегулируемой организации и результатах ее аудита;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15) иную предусмотренную федеральными законами и уставом саморегулируемой организации информацию.</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Саморегулируемая организация предоставляет информацию в федеральные органы исполнительной власти в порядке, установленном законодательством Российской Федерации.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3. </w:t>
            </w:r>
            <w:proofErr w:type="gramStart"/>
            <w:r w:rsidRPr="00165F8F">
              <w:rPr>
                <w:rFonts w:ascii="Arial" w:hAnsi="Arial" w:cs="Arial"/>
                <w:color w:val="000000"/>
                <w:sz w:val="18"/>
                <w:szCs w:val="18"/>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sidRPr="00165F8F">
              <w:rPr>
                <w:rFonts w:ascii="Arial" w:hAnsi="Arial" w:cs="Arial"/>
                <w:color w:val="000000"/>
                <w:sz w:val="18"/>
                <w:szCs w:val="18"/>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165F8F">
              <w:rPr>
                <w:rFonts w:ascii="Arial" w:hAnsi="Arial" w:cs="Arial"/>
                <w:color w:val="000000"/>
                <w:sz w:val="18"/>
                <w:szCs w:val="18"/>
              </w:rPr>
              <w:t>ии и ее</w:t>
            </w:r>
            <w:proofErr w:type="gramEnd"/>
            <w:r w:rsidRPr="00165F8F">
              <w:rPr>
                <w:rFonts w:ascii="Arial" w:hAnsi="Arial" w:cs="Arial"/>
                <w:color w:val="000000"/>
                <w:sz w:val="18"/>
                <w:szCs w:val="18"/>
              </w:rPr>
              <w:t xml:space="preserve">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5. </w:t>
            </w:r>
            <w:proofErr w:type="gramStart"/>
            <w:r w:rsidRPr="00165F8F">
              <w:rPr>
                <w:rFonts w:ascii="Arial" w:hAnsi="Arial" w:cs="Arial"/>
                <w:color w:val="000000"/>
                <w:sz w:val="18"/>
                <w:szCs w:val="18"/>
              </w:rPr>
              <w:t>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roofErr w:type="gramEnd"/>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8. </w:t>
            </w:r>
            <w:r w:rsidRPr="00165F8F">
              <w:rPr>
                <w:rFonts w:ascii="Arial" w:hAnsi="Arial" w:cs="Arial"/>
                <w:b/>
                <w:bCs/>
                <w:color w:val="000000"/>
                <w:sz w:val="18"/>
                <w:szCs w:val="18"/>
              </w:rPr>
              <w:t>Заинтересованные лица. Конфликт интересов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3. </w:t>
            </w:r>
            <w:proofErr w:type="gramStart"/>
            <w:r w:rsidRPr="00165F8F">
              <w:rPr>
                <w:rFonts w:ascii="Arial" w:hAnsi="Arial" w:cs="Arial"/>
                <w:color w:val="000000"/>
                <w:sz w:val="18"/>
                <w:szCs w:val="18"/>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165F8F">
              <w:rPr>
                <w:rFonts w:ascii="Arial" w:hAnsi="Arial" w:cs="Arial"/>
                <w:color w:val="000000"/>
                <w:sz w:val="18"/>
                <w:szCs w:val="18"/>
              </w:rPr>
              <w:t xml:space="preserve">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w:t>
            </w:r>
            <w:r w:rsidRPr="00165F8F">
              <w:rPr>
                <w:rFonts w:ascii="Arial" w:hAnsi="Arial" w:cs="Arial"/>
                <w:color w:val="000000"/>
                <w:sz w:val="18"/>
                <w:szCs w:val="18"/>
              </w:rPr>
              <w:lastRenderedPageBreak/>
              <w:t>противоречащих целям, указанным в учредительных документах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Меры по предотвращению или урегулированию конфликта интересов устанавливаются уставом, стандартами и правилами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9. </w:t>
            </w:r>
            <w:r w:rsidRPr="00165F8F">
              <w:rPr>
                <w:rFonts w:ascii="Arial" w:hAnsi="Arial" w:cs="Arial"/>
                <w:b/>
                <w:bCs/>
                <w:color w:val="000000"/>
                <w:sz w:val="18"/>
                <w:szCs w:val="18"/>
              </w:rPr>
              <w:t>Контроль саморегулируемой организации за деятельностью своих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Контроль за осуществлением членами саморегулируемой организации предпринимательской или профессиональной деятельности проводится работниками соответствующего структурного подразделения саморегулируемой организации путем проведения плановых и внеплановых проверок.</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Плановая проверка проводится не реже одного раза в три года и не чаще одного раза в год.</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В случае выявления нарушения членом саморегулируемой организации требований стандартов и правил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10. Саморегулируемая организация несет перед своими членами в порядке, установленном законодательством Российской Федерации и уставом саморегулируемой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10. </w:t>
            </w:r>
            <w:r w:rsidRPr="00165F8F">
              <w:rPr>
                <w:rFonts w:ascii="Arial" w:hAnsi="Arial" w:cs="Arial"/>
                <w:b/>
                <w:bCs/>
                <w:color w:val="000000"/>
                <w:sz w:val="18"/>
                <w:szCs w:val="18"/>
              </w:rPr>
              <w:t>Порядок применения мер дисциплинарного воздействия в отношении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Орган по рассмотрению дел о применении в отношении членов саморегулируемой организации мер дисциплинарного воздействия обязан рассматривать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вынесение предписания, обязывающего члена саморегулируемой организации устранить выявленные </w:t>
            </w:r>
            <w:r w:rsidRPr="00165F8F">
              <w:rPr>
                <w:rFonts w:ascii="Arial" w:hAnsi="Arial" w:cs="Arial"/>
                <w:color w:val="000000"/>
                <w:sz w:val="18"/>
                <w:szCs w:val="18"/>
              </w:rPr>
              <w:lastRenderedPageBreak/>
              <w:t>нарушения и устанавливающего сроки устранения таких нарушений;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вынесение члену саморегулируемой организации предупреждения;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наложение на члена саморегулируемой организации штрафа;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иные установленные внутренними документами саморегулируемой организации меры.</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11. </w:t>
            </w:r>
            <w:r w:rsidRPr="00165F8F">
              <w:rPr>
                <w:rFonts w:ascii="Arial" w:hAnsi="Arial" w:cs="Arial"/>
                <w:b/>
                <w:bCs/>
                <w:color w:val="000000"/>
                <w:sz w:val="18"/>
                <w:szCs w:val="18"/>
              </w:rPr>
              <w:t>Обжалование действий (бездействия) саморегулируемой организации, решений ее органов управления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12. </w:t>
            </w:r>
            <w:r w:rsidRPr="00165F8F">
              <w:rPr>
                <w:rFonts w:ascii="Arial" w:hAnsi="Arial" w:cs="Arial"/>
                <w:b/>
                <w:bCs/>
                <w:color w:val="000000"/>
                <w:sz w:val="18"/>
                <w:szCs w:val="18"/>
              </w:rPr>
              <w:t>Источники формирования имущества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Источниками формирования имущества саморегулируемой организации являются: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регулярные и единовременные поступления от членов саморегулируемой организации (вступительные, членские и целевые взносы);</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добровольные имущественные взносы и пожертвования;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доходы от оказания услуг по предоставлению информации, раскрытие которой может осуществляться на платной основе;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доходы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доходы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lastRenderedPageBreak/>
              <w:t>6) доходы, полученные от размещения денежных средств на банковских депозитах;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другие не запрещенные законом источники.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Федеральными законами могут устанавливаться ограничения источников доходов, получаемых саморегулируемыми организациями.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Ведение бухгалтерского учета и финансовой (бухгалтерской) отчетности саморегулируемой организации подлежит обязательному аудиту.</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13. </w:t>
            </w:r>
            <w:r w:rsidRPr="00165F8F">
              <w:rPr>
                <w:rFonts w:ascii="Arial" w:hAnsi="Arial" w:cs="Arial"/>
                <w:b/>
                <w:bCs/>
                <w:color w:val="000000"/>
                <w:sz w:val="18"/>
                <w:szCs w:val="18"/>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создание системы личного и (или) коллективного страхования;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формирование компенсационного фонда.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Дополнительные требования к минимальному размеру компенсационного фонда саморегулируемой организации и минимальному размеру страховой суммы по договору страхования ответственности членов саморегулируемой организации могут быть установлены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В объекты недвижимости может быть инвестировано не более десяти процентов средств компенсационного фонда.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12. Основания и порядок осуществления выплат из компенсационного фонда устанавливаются общим собранием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lastRenderedPageBreak/>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14. </w:t>
            </w:r>
            <w:r w:rsidRPr="00165F8F">
              <w:rPr>
                <w:rFonts w:ascii="Arial" w:hAnsi="Arial" w:cs="Arial"/>
                <w:b/>
                <w:bCs/>
                <w:color w:val="000000"/>
                <w:sz w:val="18"/>
                <w:szCs w:val="18"/>
              </w:rPr>
              <w:t>Ограничения прав саморегулируемой организации, ее должностных лиц и иных работников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Саморегулируемая организация не вправе осуществлять предпринимательскую деятельность.</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предоставлять принадлежащее ей имущество в залог в обеспечение исполнения обязательств иных лиц;</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выдавать поручительства за иных лиц, за исключением своих работников;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обеспечивать исполнение своих обязательств залогом имущества своих членов, выданными ими гарантиями и поручительствами;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выступать посредником (комиссионером, агентом) по реализации произведенных членами саморегулируемой организации товаров (работ, услуг);</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совершать иные сделки в случаях, предусмотренных другими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Лицо, осуществляющее функции единоличного исполнительного органа саморегулируемой организации, не вправе: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Федеральными законами, уставом саморегулируемой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15. </w:t>
            </w:r>
            <w:r w:rsidRPr="00165F8F">
              <w:rPr>
                <w:rFonts w:ascii="Arial" w:hAnsi="Arial" w:cs="Arial"/>
                <w:b/>
                <w:bCs/>
                <w:color w:val="000000"/>
                <w:sz w:val="18"/>
                <w:szCs w:val="18"/>
              </w:rPr>
              <w:t>Органы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lastRenderedPageBreak/>
              <w:t>1. Органами управления саморегулируемой организации являются: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общее собрание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постоянно действующий коллегиальный орган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исполнительный орган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16. </w:t>
            </w:r>
            <w:r w:rsidRPr="00165F8F">
              <w:rPr>
                <w:rFonts w:ascii="Arial" w:hAnsi="Arial" w:cs="Arial"/>
                <w:b/>
                <w:bCs/>
                <w:color w:val="000000"/>
                <w:sz w:val="18"/>
                <w:szCs w:val="18"/>
              </w:rPr>
              <w:t>Общее собрание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вопросы деятельности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К исключительной компетенции общего собрания членов саморегулируемой организации относятся следующие вопросы:</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утверждение устава некоммерческой организации, внесение в него изменений;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определение приоритетных направлений деятельности саморегулируемой организации, принципов формирования и использования ее имущества;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принятие решения о реорганизации или ликвидации некоммерческой организации, назначение ликвидатора или ликвидационной комиссии;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17. </w:t>
            </w:r>
            <w:r w:rsidRPr="00165F8F">
              <w:rPr>
                <w:rFonts w:ascii="Arial" w:hAnsi="Arial" w:cs="Arial"/>
                <w:b/>
                <w:bCs/>
                <w:color w:val="000000"/>
                <w:sz w:val="18"/>
                <w:szCs w:val="18"/>
              </w:rPr>
              <w:t>Постоянно действующий коллегиальный орган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w:t>
            </w:r>
            <w:r w:rsidRPr="00165F8F">
              <w:rPr>
                <w:rFonts w:ascii="Arial" w:hAnsi="Arial" w:cs="Arial"/>
                <w:color w:val="000000"/>
                <w:sz w:val="18"/>
                <w:szCs w:val="18"/>
              </w:rPr>
              <w:lastRenderedPageBreak/>
              <w:t>членов саморегулируемой организации, а также независимых членов.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Каждый член постоянно действующего коллегиального органа управления саморегулируемой организации при голосовании имеет один голос.</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Саморегулируемая организация самостоятельно определяет количественный состав постоянно действующего коллегиального органа управления, порядок и условия его формирования, деятельности, принятия им решений.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К компетенции постоянно действующего коллегиального органа управления саморегулируемой организации относятся следующие вопросы:</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утверждение стандартов и правил саморегулируемой организации, внесение в них изменений;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18. </w:t>
            </w:r>
            <w:r w:rsidRPr="00165F8F">
              <w:rPr>
                <w:rFonts w:ascii="Arial" w:hAnsi="Arial" w:cs="Arial"/>
                <w:b/>
                <w:bCs/>
                <w:color w:val="000000"/>
                <w:sz w:val="18"/>
                <w:szCs w:val="18"/>
              </w:rPr>
              <w:t>Исполнительный орган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19. </w:t>
            </w:r>
            <w:r w:rsidRPr="00165F8F">
              <w:rPr>
                <w:rFonts w:ascii="Arial" w:hAnsi="Arial" w:cs="Arial"/>
                <w:b/>
                <w:bCs/>
                <w:color w:val="000000"/>
                <w:sz w:val="18"/>
                <w:szCs w:val="18"/>
              </w:rPr>
              <w:t>Специализированные органы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орган, осуществляющий контроль за соблюдением членами саморегулируемой организации требований </w:t>
            </w:r>
            <w:r w:rsidRPr="00165F8F">
              <w:rPr>
                <w:rFonts w:ascii="Arial" w:hAnsi="Arial" w:cs="Arial"/>
                <w:color w:val="000000"/>
                <w:sz w:val="18"/>
                <w:szCs w:val="18"/>
              </w:rPr>
              <w:lastRenderedPageBreak/>
              <w:t>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орган по рассмотрению дел о применении в отношении членов саморегулируемой организации мер дисциплинарного воздействия.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Специализированные органы саморегулируемой организации осуществляют свои функции самостоятельно.</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20. </w:t>
            </w:r>
            <w:r w:rsidRPr="00165F8F">
              <w:rPr>
                <w:rFonts w:ascii="Arial" w:hAnsi="Arial" w:cs="Arial"/>
                <w:b/>
                <w:bCs/>
                <w:color w:val="000000"/>
                <w:sz w:val="18"/>
                <w:szCs w:val="18"/>
              </w:rPr>
              <w:t>Ведение государственного реестра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саморегулируемых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или регулирование соответствующего вида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Правительство Российской Федерации устанавливает порядок ведения государственного реестра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Сведения, содержащиеся в государственном реестре саморегулируемых организаций, являются открытыми и общедоступными.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устанавливаются Правительством Российской Федерации.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w:t>
            </w:r>
            <w:r w:rsidRPr="00165F8F">
              <w:rPr>
                <w:rFonts w:ascii="Arial" w:hAnsi="Arial" w:cs="Arial"/>
                <w:color w:val="000000"/>
                <w:sz w:val="18"/>
                <w:szCs w:val="18"/>
              </w:rPr>
              <w:lastRenderedPageBreak/>
              <w:t>федеральный орган исполнительной власти, указанный в части 1 или 2 настоящей статьи, заявления и следующих документов: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копия свидетельства о государственной регистрации некоммерческой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копия устава некоммерческой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заверенные некоммерческой организацией копии документов, подтверждающих государственную регистрацию ее членов - юридических лиц;</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заверенные некоммерческой организацией копии свидетельств о государственной регистрации ее членов - индивидуальных предпринимателей;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перечень членов некоммерческой организации с указанием вида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8) копии предусмотренных пунктом 2 части 3 статьи 3 настоящего Федерального закона стандартов и правил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9. 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10. Основанием для принятия решения об отказе во внесении сведений о некоммерческой организации в государственный реестр саморегулируемых организаций является представление некоммерческой организацией документов, не соответствующих установленному в настоящей статье перечню, а также непредставление всех установленных частью 8 настоящей статьи документов.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своих учредительных и иных документах, а также при осуществлении своей деятельности слова "саморегулируемая", "саморегулирование" и производные от слова "саморегулирование".</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21. </w:t>
            </w:r>
            <w:r w:rsidRPr="00165F8F">
              <w:rPr>
                <w:rFonts w:ascii="Arial" w:hAnsi="Arial" w:cs="Arial"/>
                <w:b/>
                <w:bCs/>
                <w:color w:val="000000"/>
                <w:sz w:val="18"/>
                <w:szCs w:val="18"/>
              </w:rPr>
              <w:t>Исключение сведений о некоммерческой организации из государственного реестра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 xml:space="preserve">1) заявление саморегулируемой организации об исключении сведений о ней из государственного реестра </w:t>
            </w:r>
            <w:r w:rsidRPr="00165F8F">
              <w:rPr>
                <w:rFonts w:ascii="Arial" w:hAnsi="Arial" w:cs="Arial"/>
                <w:color w:val="000000"/>
                <w:sz w:val="18"/>
                <w:szCs w:val="18"/>
              </w:rPr>
              <w:lastRenderedPageBreak/>
              <w:t>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ликвидация или реорганизация некоммерческой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Саморегулируемая организация, не соответствующая требованиям статьи 3 настоящего Федерального закона, вправе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22. </w:t>
            </w:r>
            <w:r w:rsidRPr="00165F8F">
              <w:rPr>
                <w:rFonts w:ascii="Arial" w:hAnsi="Arial" w:cs="Arial"/>
                <w:b/>
                <w:bCs/>
                <w:color w:val="000000"/>
                <w:sz w:val="18"/>
                <w:szCs w:val="18"/>
              </w:rPr>
              <w:t>Взаимодействие саморегулируемых организаций и уполномоченных федеральных органов исполнительной власти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стандарты и правила саморегулируемой организации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Уполномоченный федеральный орган исполнительной власти, указанный в части 1 или 2 статьи 20 настоящего Федерального закона, не вправе:</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требовать от саморегулируемой организации и ее членов информацию, представление которой не предусмотрено федеральными законами;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lastRenderedPageBreak/>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или ее деятельности требованиям настоящего Федерального закона, других федеральных законов.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23. </w:t>
            </w:r>
            <w:r w:rsidRPr="00165F8F">
              <w:rPr>
                <w:rFonts w:ascii="Arial" w:hAnsi="Arial" w:cs="Arial"/>
                <w:b/>
                <w:bCs/>
                <w:color w:val="000000"/>
                <w:sz w:val="18"/>
                <w:szCs w:val="18"/>
              </w:rPr>
              <w:t>Государственный контроль (надзор) за деятельностью саморегулируемых организаций</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165F8F" w:rsidRPr="00165F8F" w:rsidRDefault="00165F8F" w:rsidP="00165F8F">
            <w:pPr>
              <w:spacing w:beforeAutospacing="1" w:afterAutospacing="1"/>
              <w:jc w:val="both"/>
              <w:rPr>
                <w:rFonts w:ascii="Arial" w:hAnsi="Arial" w:cs="Arial"/>
                <w:color w:val="000000"/>
                <w:sz w:val="18"/>
                <w:szCs w:val="18"/>
              </w:rPr>
            </w:pPr>
            <w:r w:rsidRPr="00165F8F">
              <w:rPr>
                <w:rFonts w:ascii="Arial" w:hAnsi="Arial" w:cs="Arial"/>
                <w:color w:val="000000"/>
                <w:sz w:val="18"/>
                <w:szCs w:val="18"/>
              </w:rPr>
              <w:t xml:space="preserve">Статья 24. </w:t>
            </w:r>
            <w:r w:rsidRPr="00165F8F">
              <w:rPr>
                <w:rFonts w:ascii="Arial" w:hAnsi="Arial" w:cs="Arial"/>
                <w:b/>
                <w:bCs/>
                <w:color w:val="000000"/>
                <w:sz w:val="18"/>
                <w:szCs w:val="18"/>
              </w:rPr>
              <w:t>Участие саморегулируемых организаций в некоммерческих организациях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4. Членами ассоциации (союза) саморегулируемых организаций могут быть переданы ассоциации (союзу) функции по разработке единых стандартов и правил саморегулируемых организаций, требований к членству субъектов предпринимательской или профессиональной деятельности в саморегулируемых организациях - членах ассоциации (союза), функции по разрешению споров в третейском суде, профессиональному обучению и аттестации работников членов саморегулируемых организаций, сертификации произведенных ими товаров (работ, услуг), а также по раскрытию информации.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color w:val="000000"/>
                <w:sz w:val="18"/>
                <w:szCs w:val="18"/>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w:t>
            </w:r>
          </w:p>
          <w:p w:rsidR="00165F8F" w:rsidRPr="00165F8F" w:rsidRDefault="00165F8F" w:rsidP="00165F8F">
            <w:pPr>
              <w:spacing w:before="100" w:beforeAutospacing="1" w:after="100" w:afterAutospacing="1"/>
              <w:jc w:val="both"/>
              <w:rPr>
                <w:rFonts w:ascii="Arial" w:hAnsi="Arial" w:cs="Arial"/>
                <w:color w:val="000000"/>
                <w:sz w:val="18"/>
                <w:szCs w:val="18"/>
              </w:rPr>
            </w:pPr>
            <w:r w:rsidRPr="00165F8F">
              <w:rPr>
                <w:rFonts w:ascii="Arial" w:hAnsi="Arial" w:cs="Arial"/>
                <w:b/>
                <w:bCs/>
                <w:color w:val="000000"/>
                <w:sz w:val="18"/>
                <w:szCs w:val="18"/>
              </w:rPr>
              <w:t xml:space="preserve">Президент </w:t>
            </w:r>
            <w:r w:rsidRPr="00165F8F">
              <w:rPr>
                <w:rFonts w:ascii="Arial" w:hAnsi="Arial" w:cs="Arial"/>
                <w:b/>
                <w:bCs/>
                <w:color w:val="000000"/>
                <w:sz w:val="18"/>
                <w:szCs w:val="18"/>
              </w:rPr>
              <w:br/>
              <w:t>Российской Федерации</w:t>
            </w:r>
            <w:r w:rsidRPr="00165F8F">
              <w:rPr>
                <w:rFonts w:ascii="Arial" w:hAnsi="Arial" w:cs="Arial"/>
                <w:b/>
                <w:bCs/>
                <w:color w:val="000000"/>
                <w:sz w:val="18"/>
                <w:szCs w:val="18"/>
              </w:rPr>
              <w:br/>
              <w:t>В. Путин</w:t>
            </w:r>
          </w:p>
        </w:tc>
      </w:tr>
    </w:tbl>
    <w:p w:rsidR="00165F8F" w:rsidRPr="00165F8F" w:rsidRDefault="00165F8F" w:rsidP="00165F8F">
      <w:pPr>
        <w:jc w:val="both"/>
        <w:rPr>
          <w:lang w:val="en-US"/>
        </w:rPr>
      </w:pPr>
    </w:p>
    <w:sectPr w:rsidR="00165F8F" w:rsidRPr="00165F8F" w:rsidSect="00165F8F">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8F"/>
    <w:rsid w:val="00165F8F"/>
    <w:rsid w:val="00C2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65F8F"/>
    <w:rPr>
      <w:color w:val="000000"/>
      <w:u w:val="single"/>
    </w:rPr>
  </w:style>
  <w:style w:type="paragraph" w:styleId="a4">
    <w:name w:val="Normal (Web)"/>
    <w:basedOn w:val="a"/>
    <w:rsid w:val="00165F8F"/>
    <w:pPr>
      <w:spacing w:before="100" w:beforeAutospacing="1" w:after="100" w:afterAutospacing="1"/>
    </w:pPr>
    <w:rPr>
      <w:rFonts w:ascii="Arial" w:hAnsi="Arial" w:cs="Arial"/>
      <w:color w:val="000000"/>
      <w:sz w:val="18"/>
      <w:szCs w:val="18"/>
    </w:rPr>
  </w:style>
  <w:style w:type="paragraph" w:customStyle="1" w:styleId="printheader">
    <w:name w:val="printheader"/>
    <w:basedOn w:val="a"/>
    <w:rsid w:val="00165F8F"/>
    <w:pPr>
      <w:spacing w:before="100" w:beforeAutospacing="1" w:after="45"/>
      <w:jc w:val="center"/>
    </w:pPr>
    <w:rPr>
      <w:rFonts w:ascii="Verdana" w:hAnsi="Verdana" w:cs="Arial"/>
      <w:b/>
      <w:bCs/>
      <w:color w:val="000000"/>
      <w:sz w:val="26"/>
      <w:szCs w:val="26"/>
    </w:rPr>
  </w:style>
  <w:style w:type="paragraph" w:customStyle="1" w:styleId="printlink">
    <w:name w:val="printlink"/>
    <w:basedOn w:val="a"/>
    <w:rsid w:val="00165F8F"/>
    <w:pPr>
      <w:spacing w:before="15" w:after="15"/>
    </w:pPr>
    <w:rPr>
      <w:rFonts w:ascii="Verdana" w:hAnsi="Verdana" w:cs="Arial"/>
      <w:color w:val="000000"/>
      <w:sz w:val="18"/>
      <w:szCs w:val="18"/>
    </w:rPr>
  </w:style>
  <w:style w:type="paragraph" w:customStyle="1" w:styleId="printheaderlink">
    <w:name w:val="printheaderlink"/>
    <w:basedOn w:val="a"/>
    <w:rsid w:val="00165F8F"/>
    <w:pPr>
      <w:spacing w:before="100" w:beforeAutospacing="1" w:after="15"/>
    </w:pPr>
    <w:rPr>
      <w:rFonts w:ascii="Arial" w:hAnsi="Arial" w:cs="Arial"/>
      <w:color w:val="666666"/>
      <w:sz w:val="19"/>
      <w:szCs w:val="19"/>
    </w:rPr>
  </w:style>
  <w:style w:type="paragraph" w:customStyle="1" w:styleId="copyright">
    <w:name w:val="copyright"/>
    <w:basedOn w:val="a"/>
    <w:rsid w:val="00165F8F"/>
    <w:pPr>
      <w:spacing w:before="15" w:after="15"/>
    </w:pPr>
    <w:rPr>
      <w:rFonts w:ascii="Verdana" w:hAnsi="Verdana" w:cs="Arial"/>
      <w:color w:val="000000"/>
      <w:sz w:val="15"/>
      <w:szCs w:val="15"/>
    </w:rPr>
  </w:style>
  <w:style w:type="paragraph" w:customStyle="1" w:styleId="printheaderdate">
    <w:name w:val="printheaderdate"/>
    <w:basedOn w:val="a"/>
    <w:rsid w:val="00165F8F"/>
    <w:pPr>
      <w:spacing w:before="45" w:after="15"/>
    </w:pPr>
    <w:rPr>
      <w:rFonts w:ascii="Arial" w:hAnsi="Arial" w:cs="Arial"/>
      <w:color w:val="000000"/>
      <w:sz w:val="18"/>
      <w:szCs w:val="18"/>
    </w:rPr>
  </w:style>
  <w:style w:type="character" w:styleId="a5">
    <w:name w:val="Strong"/>
    <w:basedOn w:val="a0"/>
    <w:qFormat/>
    <w:rsid w:val="00165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65F8F"/>
    <w:rPr>
      <w:color w:val="000000"/>
      <w:u w:val="single"/>
    </w:rPr>
  </w:style>
  <w:style w:type="paragraph" w:styleId="a4">
    <w:name w:val="Normal (Web)"/>
    <w:basedOn w:val="a"/>
    <w:rsid w:val="00165F8F"/>
    <w:pPr>
      <w:spacing w:before="100" w:beforeAutospacing="1" w:after="100" w:afterAutospacing="1"/>
    </w:pPr>
    <w:rPr>
      <w:rFonts w:ascii="Arial" w:hAnsi="Arial" w:cs="Arial"/>
      <w:color w:val="000000"/>
      <w:sz w:val="18"/>
      <w:szCs w:val="18"/>
    </w:rPr>
  </w:style>
  <w:style w:type="paragraph" w:customStyle="1" w:styleId="printheader">
    <w:name w:val="printheader"/>
    <w:basedOn w:val="a"/>
    <w:rsid w:val="00165F8F"/>
    <w:pPr>
      <w:spacing w:before="100" w:beforeAutospacing="1" w:after="45"/>
      <w:jc w:val="center"/>
    </w:pPr>
    <w:rPr>
      <w:rFonts w:ascii="Verdana" w:hAnsi="Verdana" w:cs="Arial"/>
      <w:b/>
      <w:bCs/>
      <w:color w:val="000000"/>
      <w:sz w:val="26"/>
      <w:szCs w:val="26"/>
    </w:rPr>
  </w:style>
  <w:style w:type="paragraph" w:customStyle="1" w:styleId="printlink">
    <w:name w:val="printlink"/>
    <w:basedOn w:val="a"/>
    <w:rsid w:val="00165F8F"/>
    <w:pPr>
      <w:spacing w:before="15" w:after="15"/>
    </w:pPr>
    <w:rPr>
      <w:rFonts w:ascii="Verdana" w:hAnsi="Verdana" w:cs="Arial"/>
      <w:color w:val="000000"/>
      <w:sz w:val="18"/>
      <w:szCs w:val="18"/>
    </w:rPr>
  </w:style>
  <w:style w:type="paragraph" w:customStyle="1" w:styleId="printheaderlink">
    <w:name w:val="printheaderlink"/>
    <w:basedOn w:val="a"/>
    <w:rsid w:val="00165F8F"/>
    <w:pPr>
      <w:spacing w:before="100" w:beforeAutospacing="1" w:after="15"/>
    </w:pPr>
    <w:rPr>
      <w:rFonts w:ascii="Arial" w:hAnsi="Arial" w:cs="Arial"/>
      <w:color w:val="666666"/>
      <w:sz w:val="19"/>
      <w:szCs w:val="19"/>
    </w:rPr>
  </w:style>
  <w:style w:type="paragraph" w:customStyle="1" w:styleId="copyright">
    <w:name w:val="copyright"/>
    <w:basedOn w:val="a"/>
    <w:rsid w:val="00165F8F"/>
    <w:pPr>
      <w:spacing w:before="15" w:after="15"/>
    </w:pPr>
    <w:rPr>
      <w:rFonts w:ascii="Verdana" w:hAnsi="Verdana" w:cs="Arial"/>
      <w:color w:val="000000"/>
      <w:sz w:val="15"/>
      <w:szCs w:val="15"/>
    </w:rPr>
  </w:style>
  <w:style w:type="paragraph" w:customStyle="1" w:styleId="printheaderdate">
    <w:name w:val="printheaderdate"/>
    <w:basedOn w:val="a"/>
    <w:rsid w:val="00165F8F"/>
    <w:pPr>
      <w:spacing w:before="45" w:after="15"/>
    </w:pPr>
    <w:rPr>
      <w:rFonts w:ascii="Arial" w:hAnsi="Arial" w:cs="Arial"/>
      <w:color w:val="000000"/>
      <w:sz w:val="18"/>
      <w:szCs w:val="18"/>
    </w:rPr>
  </w:style>
  <w:style w:type="character" w:styleId="a5">
    <w:name w:val="Strong"/>
    <w:basedOn w:val="a0"/>
    <w:qFormat/>
    <w:rsid w:val="0016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6964">
      <w:bodyDiv w:val="1"/>
      <w:marLeft w:val="0"/>
      <w:marRight w:val="0"/>
      <w:marTop w:val="0"/>
      <w:marBottom w:val="0"/>
      <w:divBdr>
        <w:top w:val="none" w:sz="0" w:space="0" w:color="auto"/>
        <w:left w:val="none" w:sz="0" w:space="0" w:color="auto"/>
        <w:bottom w:val="none" w:sz="0" w:space="0" w:color="auto"/>
        <w:right w:val="none" w:sz="0" w:space="0" w:color="auto"/>
      </w:divBdr>
      <w:divsChild>
        <w:div w:id="277951664">
          <w:blockQuote w:val="1"/>
          <w:marLeft w:val="720"/>
          <w:marRight w:val="0"/>
          <w:marTop w:val="100"/>
          <w:marBottom w:val="100"/>
          <w:divBdr>
            <w:top w:val="none" w:sz="0" w:space="0" w:color="auto"/>
            <w:left w:val="none" w:sz="0" w:space="0" w:color="auto"/>
            <w:bottom w:val="none" w:sz="0" w:space="0" w:color="auto"/>
            <w:right w:val="none" w:sz="0" w:space="0" w:color="auto"/>
          </w:divBdr>
        </w:div>
        <w:div w:id="358942756">
          <w:blockQuote w:val="1"/>
          <w:marLeft w:val="720"/>
          <w:marRight w:val="0"/>
          <w:marTop w:val="100"/>
          <w:marBottom w:val="100"/>
          <w:divBdr>
            <w:top w:val="none" w:sz="0" w:space="0" w:color="auto"/>
            <w:left w:val="none" w:sz="0" w:space="0" w:color="auto"/>
            <w:bottom w:val="none" w:sz="0" w:space="0" w:color="auto"/>
            <w:right w:val="none" w:sz="0" w:space="0" w:color="auto"/>
          </w:divBdr>
        </w:div>
        <w:div w:id="451478985">
          <w:blockQuote w:val="1"/>
          <w:marLeft w:val="720"/>
          <w:marRight w:val="0"/>
          <w:marTop w:val="100"/>
          <w:marBottom w:val="100"/>
          <w:divBdr>
            <w:top w:val="none" w:sz="0" w:space="0" w:color="auto"/>
            <w:left w:val="none" w:sz="0" w:space="0" w:color="auto"/>
            <w:bottom w:val="none" w:sz="0" w:space="0" w:color="auto"/>
            <w:right w:val="none" w:sz="0" w:space="0" w:color="auto"/>
          </w:divBdr>
        </w:div>
        <w:div w:id="531695177">
          <w:blockQuote w:val="1"/>
          <w:marLeft w:val="720"/>
          <w:marRight w:val="0"/>
          <w:marTop w:val="100"/>
          <w:marBottom w:val="100"/>
          <w:divBdr>
            <w:top w:val="none" w:sz="0" w:space="0" w:color="auto"/>
            <w:left w:val="none" w:sz="0" w:space="0" w:color="auto"/>
            <w:bottom w:val="none" w:sz="0" w:space="0" w:color="auto"/>
            <w:right w:val="none" w:sz="0" w:space="0" w:color="auto"/>
          </w:divBdr>
        </w:div>
        <w:div w:id="541209627">
          <w:blockQuote w:val="1"/>
          <w:marLeft w:val="720"/>
          <w:marRight w:val="0"/>
          <w:marTop w:val="100"/>
          <w:marBottom w:val="100"/>
          <w:divBdr>
            <w:top w:val="none" w:sz="0" w:space="0" w:color="auto"/>
            <w:left w:val="none" w:sz="0" w:space="0" w:color="auto"/>
            <w:bottom w:val="none" w:sz="0" w:space="0" w:color="auto"/>
            <w:right w:val="none" w:sz="0" w:space="0" w:color="auto"/>
          </w:divBdr>
        </w:div>
        <w:div w:id="684676210">
          <w:blockQuote w:val="1"/>
          <w:marLeft w:val="720"/>
          <w:marRight w:val="0"/>
          <w:marTop w:val="100"/>
          <w:marBottom w:val="100"/>
          <w:divBdr>
            <w:top w:val="none" w:sz="0" w:space="0" w:color="auto"/>
            <w:left w:val="none" w:sz="0" w:space="0" w:color="auto"/>
            <w:bottom w:val="none" w:sz="0" w:space="0" w:color="auto"/>
            <w:right w:val="none" w:sz="0" w:space="0" w:color="auto"/>
          </w:divBdr>
        </w:div>
        <w:div w:id="777142801">
          <w:blockQuote w:val="1"/>
          <w:marLeft w:val="720"/>
          <w:marRight w:val="0"/>
          <w:marTop w:val="100"/>
          <w:marBottom w:val="100"/>
          <w:divBdr>
            <w:top w:val="none" w:sz="0" w:space="0" w:color="auto"/>
            <w:left w:val="none" w:sz="0" w:space="0" w:color="auto"/>
            <w:bottom w:val="none" w:sz="0" w:space="0" w:color="auto"/>
            <w:right w:val="none" w:sz="0" w:space="0" w:color="auto"/>
          </w:divBdr>
        </w:div>
        <w:div w:id="843669148">
          <w:blockQuote w:val="1"/>
          <w:marLeft w:val="720"/>
          <w:marRight w:val="0"/>
          <w:marTop w:val="100"/>
          <w:marBottom w:val="100"/>
          <w:divBdr>
            <w:top w:val="none" w:sz="0" w:space="0" w:color="auto"/>
            <w:left w:val="none" w:sz="0" w:space="0" w:color="auto"/>
            <w:bottom w:val="none" w:sz="0" w:space="0" w:color="auto"/>
            <w:right w:val="none" w:sz="0" w:space="0" w:color="auto"/>
          </w:divBdr>
        </w:div>
        <w:div w:id="856384635">
          <w:blockQuote w:val="1"/>
          <w:marLeft w:val="720"/>
          <w:marRight w:val="0"/>
          <w:marTop w:val="100"/>
          <w:marBottom w:val="100"/>
          <w:divBdr>
            <w:top w:val="none" w:sz="0" w:space="0" w:color="auto"/>
            <w:left w:val="none" w:sz="0" w:space="0" w:color="auto"/>
            <w:bottom w:val="none" w:sz="0" w:space="0" w:color="auto"/>
            <w:right w:val="none" w:sz="0" w:space="0" w:color="auto"/>
          </w:divBdr>
        </w:div>
        <w:div w:id="889149718">
          <w:blockQuote w:val="1"/>
          <w:marLeft w:val="720"/>
          <w:marRight w:val="0"/>
          <w:marTop w:val="100"/>
          <w:marBottom w:val="100"/>
          <w:divBdr>
            <w:top w:val="none" w:sz="0" w:space="0" w:color="auto"/>
            <w:left w:val="none" w:sz="0" w:space="0" w:color="auto"/>
            <w:bottom w:val="none" w:sz="0" w:space="0" w:color="auto"/>
            <w:right w:val="none" w:sz="0" w:space="0" w:color="auto"/>
          </w:divBdr>
        </w:div>
        <w:div w:id="999623171">
          <w:blockQuote w:val="1"/>
          <w:marLeft w:val="720"/>
          <w:marRight w:val="0"/>
          <w:marTop w:val="100"/>
          <w:marBottom w:val="100"/>
          <w:divBdr>
            <w:top w:val="none" w:sz="0" w:space="0" w:color="auto"/>
            <w:left w:val="none" w:sz="0" w:space="0" w:color="auto"/>
            <w:bottom w:val="none" w:sz="0" w:space="0" w:color="auto"/>
            <w:right w:val="none" w:sz="0" w:space="0" w:color="auto"/>
          </w:divBdr>
        </w:div>
        <w:div w:id="1054306765">
          <w:blockQuote w:val="1"/>
          <w:marLeft w:val="720"/>
          <w:marRight w:val="0"/>
          <w:marTop w:val="100"/>
          <w:marBottom w:val="100"/>
          <w:divBdr>
            <w:top w:val="none" w:sz="0" w:space="0" w:color="auto"/>
            <w:left w:val="none" w:sz="0" w:space="0" w:color="auto"/>
            <w:bottom w:val="none" w:sz="0" w:space="0" w:color="auto"/>
            <w:right w:val="none" w:sz="0" w:space="0" w:color="auto"/>
          </w:divBdr>
        </w:div>
        <w:div w:id="1093821863">
          <w:blockQuote w:val="1"/>
          <w:marLeft w:val="720"/>
          <w:marRight w:val="0"/>
          <w:marTop w:val="100"/>
          <w:marBottom w:val="100"/>
          <w:divBdr>
            <w:top w:val="none" w:sz="0" w:space="0" w:color="auto"/>
            <w:left w:val="none" w:sz="0" w:space="0" w:color="auto"/>
            <w:bottom w:val="none" w:sz="0" w:space="0" w:color="auto"/>
            <w:right w:val="none" w:sz="0" w:space="0" w:color="auto"/>
          </w:divBdr>
        </w:div>
        <w:div w:id="1294291818">
          <w:blockQuote w:val="1"/>
          <w:marLeft w:val="720"/>
          <w:marRight w:val="0"/>
          <w:marTop w:val="100"/>
          <w:marBottom w:val="100"/>
          <w:divBdr>
            <w:top w:val="none" w:sz="0" w:space="0" w:color="auto"/>
            <w:left w:val="none" w:sz="0" w:space="0" w:color="auto"/>
            <w:bottom w:val="none" w:sz="0" w:space="0" w:color="auto"/>
            <w:right w:val="none" w:sz="0" w:space="0" w:color="auto"/>
          </w:divBdr>
        </w:div>
        <w:div w:id="1474786642">
          <w:blockQuote w:val="1"/>
          <w:marLeft w:val="720"/>
          <w:marRight w:val="0"/>
          <w:marTop w:val="100"/>
          <w:marBottom w:val="100"/>
          <w:divBdr>
            <w:top w:val="none" w:sz="0" w:space="0" w:color="auto"/>
            <w:left w:val="none" w:sz="0" w:space="0" w:color="auto"/>
            <w:bottom w:val="none" w:sz="0" w:space="0" w:color="auto"/>
            <w:right w:val="none" w:sz="0" w:space="0" w:color="auto"/>
          </w:divBdr>
        </w:div>
        <w:div w:id="1539775664">
          <w:blockQuote w:val="1"/>
          <w:marLeft w:val="720"/>
          <w:marRight w:val="0"/>
          <w:marTop w:val="100"/>
          <w:marBottom w:val="100"/>
          <w:divBdr>
            <w:top w:val="none" w:sz="0" w:space="0" w:color="auto"/>
            <w:left w:val="none" w:sz="0" w:space="0" w:color="auto"/>
            <w:bottom w:val="none" w:sz="0" w:space="0" w:color="auto"/>
            <w:right w:val="none" w:sz="0" w:space="0" w:color="auto"/>
          </w:divBdr>
        </w:div>
        <w:div w:id="1581674433">
          <w:blockQuote w:val="1"/>
          <w:marLeft w:val="720"/>
          <w:marRight w:val="0"/>
          <w:marTop w:val="100"/>
          <w:marBottom w:val="100"/>
          <w:divBdr>
            <w:top w:val="none" w:sz="0" w:space="0" w:color="auto"/>
            <w:left w:val="none" w:sz="0" w:space="0" w:color="auto"/>
            <w:bottom w:val="none" w:sz="0" w:space="0" w:color="auto"/>
            <w:right w:val="none" w:sz="0" w:space="0" w:color="auto"/>
          </w:divBdr>
        </w:div>
        <w:div w:id="1729767313">
          <w:blockQuote w:val="1"/>
          <w:marLeft w:val="720"/>
          <w:marRight w:val="0"/>
          <w:marTop w:val="100"/>
          <w:marBottom w:val="100"/>
          <w:divBdr>
            <w:top w:val="none" w:sz="0" w:space="0" w:color="auto"/>
            <w:left w:val="none" w:sz="0" w:space="0" w:color="auto"/>
            <w:bottom w:val="none" w:sz="0" w:space="0" w:color="auto"/>
            <w:right w:val="none" w:sz="0" w:space="0" w:color="auto"/>
          </w:divBdr>
        </w:div>
        <w:div w:id="1837987489">
          <w:blockQuote w:val="1"/>
          <w:marLeft w:val="720"/>
          <w:marRight w:val="0"/>
          <w:marTop w:val="100"/>
          <w:marBottom w:val="100"/>
          <w:divBdr>
            <w:top w:val="none" w:sz="0" w:space="0" w:color="auto"/>
            <w:left w:val="none" w:sz="0" w:space="0" w:color="auto"/>
            <w:bottom w:val="none" w:sz="0" w:space="0" w:color="auto"/>
            <w:right w:val="none" w:sz="0" w:space="0" w:color="auto"/>
          </w:divBdr>
        </w:div>
        <w:div w:id="1879199345">
          <w:blockQuote w:val="1"/>
          <w:marLeft w:val="720"/>
          <w:marRight w:val="0"/>
          <w:marTop w:val="100"/>
          <w:marBottom w:val="100"/>
          <w:divBdr>
            <w:top w:val="none" w:sz="0" w:space="0" w:color="auto"/>
            <w:left w:val="none" w:sz="0" w:space="0" w:color="auto"/>
            <w:bottom w:val="none" w:sz="0" w:space="0" w:color="auto"/>
            <w:right w:val="none" w:sz="0" w:space="0" w:color="auto"/>
          </w:divBdr>
        </w:div>
        <w:div w:id="1938708750">
          <w:blockQuote w:val="1"/>
          <w:marLeft w:val="720"/>
          <w:marRight w:val="0"/>
          <w:marTop w:val="100"/>
          <w:marBottom w:val="100"/>
          <w:divBdr>
            <w:top w:val="none" w:sz="0" w:space="0" w:color="auto"/>
            <w:left w:val="none" w:sz="0" w:space="0" w:color="auto"/>
            <w:bottom w:val="none" w:sz="0" w:space="0" w:color="auto"/>
            <w:right w:val="none" w:sz="0" w:space="0" w:color="auto"/>
          </w:divBdr>
        </w:div>
        <w:div w:id="1942564134">
          <w:blockQuote w:val="1"/>
          <w:marLeft w:val="720"/>
          <w:marRight w:val="0"/>
          <w:marTop w:val="100"/>
          <w:marBottom w:val="100"/>
          <w:divBdr>
            <w:top w:val="none" w:sz="0" w:space="0" w:color="auto"/>
            <w:left w:val="none" w:sz="0" w:space="0" w:color="auto"/>
            <w:bottom w:val="none" w:sz="0" w:space="0" w:color="auto"/>
            <w:right w:val="none" w:sz="0" w:space="0" w:color="auto"/>
          </w:divBdr>
        </w:div>
        <w:div w:id="2042898990">
          <w:blockQuote w:val="1"/>
          <w:marLeft w:val="720"/>
          <w:marRight w:val="0"/>
          <w:marTop w:val="100"/>
          <w:marBottom w:val="100"/>
          <w:divBdr>
            <w:top w:val="none" w:sz="0" w:space="0" w:color="auto"/>
            <w:left w:val="none" w:sz="0" w:space="0" w:color="auto"/>
            <w:bottom w:val="none" w:sz="0" w:space="0" w:color="auto"/>
            <w:right w:val="none" w:sz="0" w:space="0" w:color="auto"/>
          </w:divBdr>
        </w:div>
        <w:div w:id="2124837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8968</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1 декабря 2007 г</vt:lpstr>
    </vt:vector>
  </TitlesOfParts>
  <Company>Certification Bureau</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1 декабря 2007 г</dc:title>
  <dc:creator>art</dc:creator>
  <cp:lastModifiedBy>1</cp:lastModifiedBy>
  <cp:revision>2</cp:revision>
  <dcterms:created xsi:type="dcterms:W3CDTF">2011-04-26T10:46:00Z</dcterms:created>
  <dcterms:modified xsi:type="dcterms:W3CDTF">2011-04-26T10:46:00Z</dcterms:modified>
</cp:coreProperties>
</file>